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AB2B68" w:rsidRDefault="00AB2B68">
      <w:pPr>
        <w:widowControl w:val="0"/>
        <w:spacing w:line="287" w:lineRule="auto"/>
        <w:rPr>
          <w:rFonts w:ascii="Tahoma" w:hAnsi="Tahoma"/>
          <w:sz w:val="20"/>
          <w:lang w:val="en-GB"/>
        </w:rPr>
      </w:pPr>
      <w:r>
        <w:fldChar w:fldCharType="begin"/>
      </w:r>
      <w:r>
        <w:instrText xml:space="preserve"> SEQ CHAPTER \h \r 1</w:instrText>
      </w:r>
      <w:r>
        <w:fldChar w:fldCharType="end"/>
      </w:r>
      <w:r>
        <w:rPr>
          <w:rFonts w:ascii="Tahoma" w:hAnsi="Tahoma"/>
          <w:b/>
          <w:sz w:val="20"/>
          <w:lang w:val="en-GB"/>
        </w:rPr>
        <w:t>Archery Range Registration and Assessment - New Procedure</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There will be a new national system for archery range registration and assessment, this will be introduced in April, 2017 and all clubs will be affected.</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Until now, clubs have registered their facilities centrally with Archery GB and judges have been used to assess their ground if they required any dispensation. Last year, the Judges Committee announced that judges will no longer carry out this service. This has prompted a review of how archery ranges are registered and assessed around the country.</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Archery GB has found that it has a very poor system for keeping the information on ranges, basically it doesn’t have a system, and there are very few of the dispensations that have been granted actually on record. Archery GB feels it needs better information of all the facilities available to archers to allow it to:</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Help clubs and counties plan their activities</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Service our insurance provider better</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Assess the needs and demands for the sport</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Access external funding for facility work</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Help the public find the right club and shooting range for them</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Improve our internal processes and procedures</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Answer queries related to planning issues</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So from the 1</w:t>
      </w:r>
      <w:r>
        <w:rPr>
          <w:rFonts w:ascii="Tahoma" w:hAnsi="Tahoma"/>
          <w:sz w:val="20"/>
          <w:vertAlign w:val="superscript"/>
          <w:lang w:val="en-GB"/>
        </w:rPr>
        <w:t>st</w:t>
      </w:r>
      <w:r>
        <w:rPr>
          <w:rFonts w:ascii="Tahoma" w:hAnsi="Tahoma"/>
          <w:sz w:val="20"/>
          <w:lang w:val="en-GB"/>
        </w:rPr>
        <w:t xml:space="preserve"> April, 2017 every Archery GB club will be required to register their shooting ranges (outdoor, indoor, clout and flight), as well as any other grounds used for tournament. </w:t>
      </w:r>
    </w:p>
    <w:p w:rsidR="00AB2B68" w:rsidRDefault="00AB2B68">
      <w:pPr>
        <w:widowControl w:val="0"/>
        <w:spacing w:line="287" w:lineRule="auto"/>
        <w:rPr>
          <w:rFonts w:ascii="Tahoma" w:hAnsi="Tahoma"/>
          <w:sz w:val="20"/>
          <w:lang w:val="en-GB"/>
        </w:rPr>
      </w:pPr>
      <w:r>
        <w:rPr>
          <w:rFonts w:ascii="Tahoma" w:hAnsi="Tahoma"/>
          <w:sz w:val="20"/>
          <w:lang w:val="en-GB"/>
        </w:rPr>
        <w:t>The details required will be;</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The location</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The shooting capacity</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The access arrangements</w:t>
      </w:r>
    </w:p>
    <w:p w:rsidR="00AB2B68" w:rsidRDefault="00AB2B68">
      <w:pPr>
        <w:pStyle w:val="Level1"/>
        <w:numPr>
          <w:ilvl w:val="0"/>
          <w:numId w:val="1"/>
        </w:numPr>
        <w:spacing w:line="287" w:lineRule="auto"/>
        <w:ind w:left="720" w:hanging="720"/>
        <w:rPr>
          <w:rFonts w:ascii="Tahoma" w:hAnsi="Tahoma"/>
          <w:sz w:val="20"/>
          <w:lang w:val="en-GB"/>
        </w:rPr>
      </w:pPr>
      <w:r>
        <w:rPr>
          <w:rFonts w:ascii="Tahoma" w:hAnsi="Tahoma"/>
          <w:sz w:val="20"/>
          <w:lang w:val="en-GB"/>
        </w:rPr>
        <w:tab/>
        <w:t>The fact that the ground complies with the current Rules of Shooting</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Some clubs will need to register three or four ranges, if they have an outdoor range, a clout range, even if part of it forms part of the outdoor range, and any indoor ranges that are in use.</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In addition clubs will be asked to complete a short survey from Sport UK about their facilities to enable AGB to build a picture of the number of clubs that meet the minimum standard of the facility strategy set by Sport UK.</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 xml:space="preserve">The whole process will be a relatively short process where clubs will self-certify on line, in the first instance. It will be </w:t>
      </w:r>
      <w:r>
        <w:rPr>
          <w:rFonts w:ascii="Tahoma" w:hAnsi="Tahoma"/>
          <w:b/>
          <w:sz w:val="20"/>
          <w:lang w:val="en-GB"/>
        </w:rPr>
        <w:t>mandatory</w:t>
      </w:r>
      <w:r>
        <w:rPr>
          <w:rFonts w:ascii="Tahoma" w:hAnsi="Tahoma"/>
          <w:sz w:val="20"/>
          <w:lang w:val="en-GB"/>
        </w:rPr>
        <w:t xml:space="preserve"> to register all shooting ranges and special tournament fields, and Archery GB will log and process all registrations centrally. Registration will from then on be required to be renewed every three years and clubs will only be able to do this online. There will be no cost for registration of ranges.</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 xml:space="preserve">The proposed registration form should lead to an indication as to whether or not this visit is needed to inspect the ground and advise ways of overcoming any potential problems. Also any club that has a query or which feels it requires a visit will be able to request a site visit from an assessor. </w:t>
      </w:r>
      <w:r>
        <w:rPr>
          <w:rFonts w:ascii="Tahoma" w:hAnsi="Tahoma"/>
          <w:b/>
          <w:sz w:val="20"/>
          <w:lang w:val="en-GB"/>
        </w:rPr>
        <w:t>It is NOT mandatory that all ranges are inspected</w:t>
      </w:r>
      <w:r>
        <w:rPr>
          <w:rFonts w:ascii="Tahoma" w:hAnsi="Tahoma"/>
          <w:sz w:val="20"/>
          <w:lang w:val="en-GB"/>
        </w:rPr>
        <w:t xml:space="preserve">, only where there are potential problems. Any club that requires an assessor will be required to pay a flat rate fee, plus travel expenses to cover the cost of the visit, at present these will be £30 per individual range (Outdoor / Indoor / Clout / Flight) plus 33 pence per mile for travel. </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The process will begin on the 1</w:t>
      </w:r>
      <w:r>
        <w:rPr>
          <w:rFonts w:ascii="Tahoma" w:hAnsi="Tahoma"/>
          <w:sz w:val="20"/>
          <w:vertAlign w:val="superscript"/>
          <w:lang w:val="en-GB"/>
        </w:rPr>
        <w:t>st</w:t>
      </w:r>
      <w:r>
        <w:rPr>
          <w:rFonts w:ascii="Tahoma" w:hAnsi="Tahoma"/>
          <w:sz w:val="20"/>
          <w:lang w:val="en-GB"/>
        </w:rPr>
        <w:t xml:space="preserve"> April but clubs will have six months to register their ranges. Any club that does not register will be sent one reminder in early September. Failure to register after within the six month period will mean that the range is not registered with Archery GB and therefore is not a recognised Archery GB environment, and is not registered with the insurer. That means Archery GB membership insurance will be compromised and will not apply to the club members. </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Remember, inspection is NOT compulsory, the process will be a “self certification” by the clubs. Inspection will only be required where there are potential problems or conflict with the requirements of the Rules of Shooting. The idea of the inspection is to try and find a solution to any problem and to keep ranges in use, or to enable new ranges to be enabled for use.</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A list of assessors will be on the AGB web site once the process commences, and clubs will be free to choose whichever assessor they would like from the list, however the assessors will also be able to turn down invitations if they are busy or for any other reason. It would appear that there will be a total of around twenty five assessors throughout the country.</w:t>
      </w:r>
    </w:p>
    <w:p w:rsidR="00AB2B68" w:rsidRDefault="00AB2B68">
      <w:pPr>
        <w:widowControl w:val="0"/>
        <w:spacing w:line="287" w:lineRule="auto"/>
        <w:rPr>
          <w:rFonts w:ascii="Tahoma" w:hAnsi="Tahoma"/>
          <w:sz w:val="10"/>
          <w:lang w:val="en-GB"/>
        </w:rPr>
      </w:pPr>
    </w:p>
    <w:p w:rsidR="00AB2B68" w:rsidRDefault="00AB2B68">
      <w:pPr>
        <w:widowControl w:val="0"/>
        <w:spacing w:line="287" w:lineRule="auto"/>
        <w:rPr>
          <w:rFonts w:ascii="Tahoma" w:hAnsi="Tahoma"/>
          <w:sz w:val="20"/>
          <w:lang w:val="en-GB"/>
        </w:rPr>
      </w:pPr>
      <w:r>
        <w:rPr>
          <w:rFonts w:ascii="Tahoma" w:hAnsi="Tahoma"/>
          <w:sz w:val="20"/>
          <w:lang w:val="en-GB"/>
        </w:rPr>
        <w:t xml:space="preserve">I hope that this note helps to answer any questions you may have. </w:t>
      </w:r>
    </w:p>
    <w:sectPr w:rsidR="00AB2B68" w:rsidSect="00D15059">
      <w:pgSz w:w="11905" w:h="16837"/>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P TypographicSymbols">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059"/>
    <w:rsid w:val="0035297D"/>
    <w:rsid w:val="003B791A"/>
    <w:rsid w:val="008E74F2"/>
    <w:rsid w:val="00A74DED"/>
    <w:rsid w:val="00AB2B68"/>
    <w:rsid w:val="00D150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ED"/>
    <w:rPr>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A74DED"/>
    <w:pPr>
      <w:widowControl w:val="0"/>
    </w:pPr>
  </w:style>
  <w:style w:type="paragraph" w:customStyle="1" w:styleId="Level2">
    <w:name w:val="Level 2"/>
    <w:basedOn w:val="Normal"/>
    <w:uiPriority w:val="99"/>
    <w:rsid w:val="00A74DED"/>
    <w:pPr>
      <w:widowControl w:val="0"/>
    </w:pPr>
  </w:style>
  <w:style w:type="paragraph" w:customStyle="1" w:styleId="Level3">
    <w:name w:val="Level 3"/>
    <w:basedOn w:val="Normal"/>
    <w:uiPriority w:val="99"/>
    <w:rsid w:val="00A74DED"/>
    <w:pPr>
      <w:widowControl w:val="0"/>
    </w:pPr>
  </w:style>
  <w:style w:type="paragraph" w:customStyle="1" w:styleId="Level4">
    <w:name w:val="Level 4"/>
    <w:basedOn w:val="Normal"/>
    <w:uiPriority w:val="99"/>
    <w:rsid w:val="00A74DED"/>
    <w:pPr>
      <w:widowControl w:val="0"/>
    </w:pPr>
  </w:style>
  <w:style w:type="paragraph" w:customStyle="1" w:styleId="Level5">
    <w:name w:val="Level 5"/>
    <w:basedOn w:val="Normal"/>
    <w:uiPriority w:val="99"/>
    <w:rsid w:val="00A74DED"/>
    <w:pPr>
      <w:widowControl w:val="0"/>
    </w:pPr>
  </w:style>
  <w:style w:type="paragraph" w:customStyle="1" w:styleId="Level6">
    <w:name w:val="Level 6"/>
    <w:basedOn w:val="Normal"/>
    <w:uiPriority w:val="99"/>
    <w:rsid w:val="00A74DED"/>
    <w:pPr>
      <w:widowControl w:val="0"/>
    </w:pPr>
  </w:style>
  <w:style w:type="paragraph" w:customStyle="1" w:styleId="Level7">
    <w:name w:val="Level 7"/>
    <w:basedOn w:val="Normal"/>
    <w:uiPriority w:val="99"/>
    <w:rsid w:val="00A74DED"/>
    <w:pPr>
      <w:widowControl w:val="0"/>
    </w:pPr>
  </w:style>
  <w:style w:type="paragraph" w:customStyle="1" w:styleId="Level8">
    <w:name w:val="Level 8"/>
    <w:basedOn w:val="Normal"/>
    <w:uiPriority w:val="99"/>
    <w:rsid w:val="00A74DED"/>
    <w:pPr>
      <w:widowControl w:val="0"/>
    </w:pPr>
  </w:style>
  <w:style w:type="paragraph" w:customStyle="1" w:styleId="Level9">
    <w:name w:val="Level 9"/>
    <w:basedOn w:val="Normal"/>
    <w:uiPriority w:val="99"/>
    <w:rsid w:val="00A74DED"/>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653</Words>
  <Characters>3728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 Range Registration and Assessment - New Procedure</dc:title>
  <dc:subject/>
  <dc:creator>My PC</dc:creator>
  <cp:keywords/>
  <dc:description/>
  <cp:lastModifiedBy>David</cp:lastModifiedBy>
  <cp:revision>2</cp:revision>
  <dcterms:created xsi:type="dcterms:W3CDTF">2017-03-16T13:11:00Z</dcterms:created>
  <dcterms:modified xsi:type="dcterms:W3CDTF">2017-03-16T13:11:00Z</dcterms:modified>
</cp:coreProperties>
</file>